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8A19" w14:textId="77777777" w:rsidR="00D10A87" w:rsidRPr="0069523E" w:rsidRDefault="00D10A87" w:rsidP="00EA5208">
      <w:pPr>
        <w:ind w:left="-283" w:right="-283"/>
        <w:jc w:val="right"/>
        <w:rPr>
          <w:rFonts w:ascii="Overpass" w:hAnsi="Overpass"/>
          <w:b/>
          <w:color w:val="009999"/>
          <w:sz w:val="40"/>
          <w:szCs w:val="40"/>
        </w:rPr>
      </w:pPr>
      <w:r w:rsidRPr="0069523E">
        <w:rPr>
          <w:rFonts w:ascii="Overpass" w:hAnsi="Overpass"/>
          <w:b/>
          <w:color w:val="009999"/>
          <w:sz w:val="40"/>
          <w:szCs w:val="40"/>
        </w:rPr>
        <w:t>Home Move Support Scheme</w:t>
      </w:r>
    </w:p>
    <w:p w14:paraId="50C68186" w14:textId="77777777" w:rsidR="00D10A87" w:rsidRPr="0069523E" w:rsidRDefault="00D10A87" w:rsidP="00EA5208">
      <w:pPr>
        <w:ind w:left="-283" w:right="-283"/>
        <w:jc w:val="right"/>
        <w:rPr>
          <w:rFonts w:ascii="Overpass" w:hAnsi="Overpass"/>
          <w:b/>
          <w:color w:val="009999"/>
          <w:sz w:val="32"/>
          <w:szCs w:val="38"/>
        </w:rPr>
      </w:pPr>
      <w:r w:rsidRPr="0069523E">
        <w:rPr>
          <w:rFonts w:ascii="Overpass" w:hAnsi="Overpass"/>
          <w:b/>
          <w:color w:val="009999"/>
          <w:sz w:val="32"/>
          <w:szCs w:val="38"/>
        </w:rPr>
        <w:t>How does it work?</w:t>
      </w:r>
    </w:p>
    <w:p w14:paraId="6A63E478" w14:textId="77777777" w:rsidR="00D10A87" w:rsidRPr="005D01B8" w:rsidRDefault="00D10A87" w:rsidP="00EA5208">
      <w:pPr>
        <w:ind w:left="-283" w:right="-283"/>
        <w:rPr>
          <w:rFonts w:ascii="Roboto" w:hAnsi="Roboto"/>
          <w:b/>
          <w:color w:val="63666A"/>
        </w:rPr>
      </w:pPr>
    </w:p>
    <w:p w14:paraId="6BA2F2D9" w14:textId="5F0014A7" w:rsidR="00D10A87" w:rsidRPr="0037423F" w:rsidRDefault="00D10A87" w:rsidP="00EA5208">
      <w:pPr>
        <w:ind w:left="-283" w:right="-283"/>
        <w:rPr>
          <w:rFonts w:ascii="Roboto" w:hAnsi="Roboto"/>
          <w:color w:val="63666A"/>
        </w:rPr>
      </w:pPr>
      <w:r w:rsidRPr="005D01B8">
        <w:rPr>
          <w:rFonts w:ascii="Roboto" w:hAnsi="Roboto"/>
          <w:color w:val="63666A"/>
        </w:rPr>
        <w:t xml:space="preserve">The Home Move Support Scheme is a way for </w:t>
      </w:r>
      <w:r w:rsidR="00052AF4">
        <w:rPr>
          <w:rFonts w:ascii="Roboto" w:hAnsi="Roboto"/>
          <w:color w:val="63666A"/>
        </w:rPr>
        <w:t>us</w:t>
      </w:r>
      <w:r w:rsidRPr="005D01B8">
        <w:rPr>
          <w:rFonts w:ascii="Roboto" w:hAnsi="Roboto"/>
          <w:color w:val="63666A"/>
        </w:rPr>
        <w:t xml:space="preserve"> to assist our </w:t>
      </w:r>
      <w:r w:rsidR="00E90793">
        <w:rPr>
          <w:rFonts w:ascii="Roboto" w:hAnsi="Roboto"/>
          <w:color w:val="63666A"/>
        </w:rPr>
        <w:t>customers</w:t>
      </w:r>
      <w:r w:rsidRPr="005D01B8">
        <w:rPr>
          <w:rFonts w:ascii="Roboto" w:hAnsi="Roboto"/>
          <w:color w:val="63666A"/>
        </w:rPr>
        <w:t xml:space="preserve"> with downsizing their home.</w:t>
      </w:r>
      <w:r w:rsidR="0037423F">
        <w:rPr>
          <w:rFonts w:ascii="Roboto" w:hAnsi="Roboto"/>
          <w:color w:val="63666A"/>
        </w:rPr>
        <w:t xml:space="preserve"> </w:t>
      </w:r>
      <w:r w:rsidR="0032052C" w:rsidRPr="0037423F">
        <w:rPr>
          <w:rFonts w:ascii="Roboto" w:hAnsi="Roboto"/>
          <w:color w:val="63666A"/>
        </w:rPr>
        <w:t>You may be eligible for a</w:t>
      </w:r>
      <w:r w:rsidRPr="0037423F">
        <w:rPr>
          <w:rFonts w:ascii="Roboto" w:hAnsi="Roboto"/>
          <w:color w:val="63666A"/>
        </w:rPr>
        <w:t xml:space="preserve"> </w:t>
      </w:r>
      <w:r w:rsidR="000C237F" w:rsidRPr="0037423F">
        <w:rPr>
          <w:rFonts w:ascii="Roboto" w:hAnsi="Roboto"/>
          <w:color w:val="63666A"/>
        </w:rPr>
        <w:t xml:space="preserve">downsizing </w:t>
      </w:r>
      <w:r w:rsidRPr="0037423F">
        <w:rPr>
          <w:rFonts w:ascii="Roboto" w:hAnsi="Roboto"/>
          <w:color w:val="63666A"/>
        </w:rPr>
        <w:t xml:space="preserve">grant payment </w:t>
      </w:r>
      <w:r w:rsidR="000C237F" w:rsidRPr="0037423F">
        <w:rPr>
          <w:rFonts w:ascii="Roboto" w:hAnsi="Roboto"/>
          <w:color w:val="63666A"/>
        </w:rPr>
        <w:t xml:space="preserve">if you </w:t>
      </w:r>
      <w:r w:rsidRPr="0037423F">
        <w:rPr>
          <w:rFonts w:ascii="Roboto" w:hAnsi="Roboto"/>
          <w:color w:val="63666A"/>
        </w:rPr>
        <w:t xml:space="preserve">satisfy </w:t>
      </w:r>
      <w:r w:rsidR="000C237F" w:rsidRPr="0037423F">
        <w:rPr>
          <w:rFonts w:ascii="Roboto" w:hAnsi="Roboto"/>
          <w:color w:val="63666A"/>
        </w:rPr>
        <w:t>both of the following</w:t>
      </w:r>
      <w:r w:rsidRPr="0037423F">
        <w:rPr>
          <w:rFonts w:ascii="Roboto" w:hAnsi="Roboto"/>
          <w:color w:val="63666A"/>
        </w:rPr>
        <w:t xml:space="preserve"> criteria:</w:t>
      </w:r>
    </w:p>
    <w:p w14:paraId="654B558F" w14:textId="77777777" w:rsidR="00D10A87" w:rsidRPr="005D01B8" w:rsidRDefault="00D10A87" w:rsidP="00EA5208">
      <w:pPr>
        <w:ind w:left="-283" w:right="-283"/>
        <w:rPr>
          <w:rFonts w:ascii="Roboto" w:hAnsi="Roboto"/>
          <w:color w:val="63666A"/>
        </w:rPr>
      </w:pPr>
    </w:p>
    <w:p w14:paraId="1E3D9CFD" w14:textId="2E691BEA" w:rsidR="00D10A87" w:rsidRDefault="004F4C05" w:rsidP="00015D99">
      <w:pPr>
        <w:pStyle w:val="ListParagraph"/>
        <w:numPr>
          <w:ilvl w:val="0"/>
          <w:numId w:val="3"/>
        </w:numPr>
        <w:ind w:left="-283" w:right="-283" w:firstLine="284"/>
        <w:contextualSpacing w:val="0"/>
        <w:rPr>
          <w:rFonts w:ascii="Roboto" w:eastAsiaTheme="minorHAnsi" w:hAnsi="Roboto" w:cs="Arial"/>
          <w:color w:val="63666A"/>
        </w:rPr>
      </w:pPr>
      <w:r>
        <w:rPr>
          <w:rFonts w:ascii="Roboto" w:eastAsiaTheme="minorHAnsi" w:hAnsi="Roboto" w:cs="Arial"/>
          <w:color w:val="63666A"/>
        </w:rPr>
        <w:t xml:space="preserve">You </w:t>
      </w:r>
      <w:r w:rsidR="00E90793">
        <w:rPr>
          <w:rFonts w:ascii="Roboto" w:eastAsiaTheme="minorHAnsi" w:hAnsi="Roboto" w:cs="Arial"/>
          <w:color w:val="63666A"/>
        </w:rPr>
        <w:t>are</w:t>
      </w:r>
      <w:r w:rsidR="00D10A87" w:rsidRPr="00FF4530">
        <w:rPr>
          <w:rFonts w:ascii="Roboto" w:eastAsiaTheme="minorHAnsi" w:hAnsi="Roboto" w:cs="Arial"/>
          <w:color w:val="63666A"/>
        </w:rPr>
        <w:t xml:space="preserve"> subject to the Spare Room Subsidy (also known as ‘Bedroom Tax</w:t>
      </w:r>
      <w:r w:rsidR="0037423F">
        <w:rPr>
          <w:rFonts w:ascii="Roboto" w:eastAsiaTheme="minorHAnsi" w:hAnsi="Roboto" w:cs="Arial"/>
          <w:color w:val="63666A"/>
        </w:rPr>
        <w:t>’</w:t>
      </w:r>
      <w:r w:rsidR="00D10A87" w:rsidRPr="00FF4530">
        <w:rPr>
          <w:rFonts w:ascii="Roboto" w:eastAsiaTheme="minorHAnsi" w:hAnsi="Roboto" w:cs="Arial"/>
          <w:color w:val="63666A"/>
        </w:rPr>
        <w:t xml:space="preserve">) </w:t>
      </w:r>
      <w:r w:rsidR="00A82216">
        <w:rPr>
          <w:rFonts w:ascii="Roboto" w:eastAsiaTheme="minorHAnsi" w:hAnsi="Roboto" w:cs="Arial"/>
          <w:color w:val="63666A"/>
        </w:rPr>
        <w:t xml:space="preserve">where your </w:t>
      </w:r>
      <w:r w:rsidR="00D10A87" w:rsidRPr="00FF4530">
        <w:rPr>
          <w:rFonts w:ascii="Roboto" w:eastAsiaTheme="minorHAnsi" w:hAnsi="Roboto" w:cs="Arial"/>
          <w:color w:val="63666A"/>
        </w:rPr>
        <w:t>benefit</w:t>
      </w:r>
      <w:r w:rsidR="00A82216">
        <w:rPr>
          <w:rFonts w:ascii="Roboto" w:eastAsiaTheme="minorHAnsi" w:hAnsi="Roboto" w:cs="Arial"/>
          <w:color w:val="63666A"/>
        </w:rPr>
        <w:t>s</w:t>
      </w:r>
      <w:r w:rsidR="00D10A87" w:rsidRPr="00FF4530">
        <w:rPr>
          <w:rFonts w:ascii="Roboto" w:eastAsiaTheme="minorHAnsi" w:hAnsi="Roboto" w:cs="Arial"/>
          <w:color w:val="63666A"/>
        </w:rPr>
        <w:t xml:space="preserve"> </w:t>
      </w:r>
      <w:r w:rsidR="00A82216">
        <w:rPr>
          <w:rFonts w:ascii="Roboto" w:eastAsiaTheme="minorHAnsi" w:hAnsi="Roboto" w:cs="Arial"/>
          <w:color w:val="63666A"/>
        </w:rPr>
        <w:t xml:space="preserve">are </w:t>
      </w:r>
      <w:r w:rsidR="00D10A87" w:rsidRPr="00FF4530">
        <w:rPr>
          <w:rFonts w:ascii="Roboto" w:eastAsiaTheme="minorHAnsi" w:hAnsi="Roboto" w:cs="Arial"/>
          <w:color w:val="63666A"/>
        </w:rPr>
        <w:t xml:space="preserve">reduced and are required to pay a top up to cover </w:t>
      </w:r>
      <w:r w:rsidR="00E90793">
        <w:rPr>
          <w:rFonts w:ascii="Roboto" w:eastAsiaTheme="minorHAnsi" w:hAnsi="Roboto" w:cs="Arial"/>
          <w:color w:val="63666A"/>
        </w:rPr>
        <w:t>your</w:t>
      </w:r>
      <w:r w:rsidR="00D10A87" w:rsidRPr="00FF4530">
        <w:rPr>
          <w:rFonts w:ascii="Roboto" w:eastAsiaTheme="minorHAnsi" w:hAnsi="Roboto" w:cs="Arial"/>
          <w:color w:val="63666A"/>
        </w:rPr>
        <w:t xml:space="preserve"> full rent</w:t>
      </w:r>
      <w:r w:rsidR="00015D99">
        <w:rPr>
          <w:rFonts w:ascii="Roboto" w:eastAsiaTheme="minorHAnsi" w:hAnsi="Roboto" w:cs="Arial"/>
          <w:color w:val="63666A"/>
        </w:rPr>
        <w:t>.</w:t>
      </w:r>
    </w:p>
    <w:p w14:paraId="1160B85A" w14:textId="77777777" w:rsidR="00015D99" w:rsidRPr="00015D99" w:rsidRDefault="00015D99" w:rsidP="00015D99">
      <w:pPr>
        <w:ind w:left="-283" w:right="-283"/>
        <w:rPr>
          <w:rFonts w:ascii="Roboto" w:eastAsiaTheme="minorHAnsi" w:hAnsi="Roboto" w:cs="Arial"/>
          <w:color w:val="63666A"/>
        </w:rPr>
      </w:pPr>
    </w:p>
    <w:p w14:paraId="3CBC53BA" w14:textId="2DECDF2B" w:rsidR="00D10A87" w:rsidRPr="00FF4530" w:rsidRDefault="00A82216" w:rsidP="00EA5208">
      <w:pPr>
        <w:pStyle w:val="ListParagraph"/>
        <w:numPr>
          <w:ilvl w:val="0"/>
          <w:numId w:val="3"/>
        </w:numPr>
        <w:ind w:left="-283" w:right="-283" w:firstLine="284"/>
        <w:contextualSpacing w:val="0"/>
        <w:rPr>
          <w:rFonts w:ascii="Roboto" w:eastAsiaTheme="minorHAnsi" w:hAnsi="Roboto" w:cs="Arial"/>
          <w:color w:val="63666A"/>
        </w:rPr>
      </w:pPr>
      <w:r>
        <w:rPr>
          <w:rFonts w:ascii="Roboto" w:eastAsiaTheme="minorHAnsi" w:hAnsi="Roboto" w:cs="Arial"/>
          <w:color w:val="63666A"/>
        </w:rPr>
        <w:t xml:space="preserve">You </w:t>
      </w:r>
      <w:r w:rsidR="00015D99">
        <w:rPr>
          <w:rFonts w:ascii="Roboto" w:eastAsiaTheme="minorHAnsi" w:hAnsi="Roboto" w:cs="Arial"/>
          <w:color w:val="63666A"/>
        </w:rPr>
        <w:t>would be</w:t>
      </w:r>
      <w:r w:rsidR="00D10A87" w:rsidRPr="00FF4530">
        <w:rPr>
          <w:rFonts w:ascii="Roboto" w:eastAsiaTheme="minorHAnsi" w:hAnsi="Roboto" w:cs="Arial"/>
          <w:color w:val="63666A"/>
        </w:rPr>
        <w:t xml:space="preserve"> subject to the Spare Room Subsidy</w:t>
      </w:r>
      <w:r w:rsidR="00015D99">
        <w:rPr>
          <w:rFonts w:ascii="Roboto" w:eastAsiaTheme="minorHAnsi" w:hAnsi="Roboto" w:cs="Arial"/>
          <w:color w:val="63666A"/>
        </w:rPr>
        <w:t xml:space="preserve"> but due to your level of income are not entitled. Your household content will need to be verified before a grant can be approved.</w:t>
      </w:r>
    </w:p>
    <w:p w14:paraId="1FE4DACB" w14:textId="77777777" w:rsidR="00D10A87" w:rsidRPr="00FF4530" w:rsidRDefault="00D10A87" w:rsidP="00EA5208">
      <w:pPr>
        <w:ind w:left="-283" w:right="-283"/>
        <w:rPr>
          <w:rFonts w:ascii="Roboto" w:hAnsi="Roboto"/>
          <w:color w:val="63666A"/>
        </w:rPr>
      </w:pPr>
    </w:p>
    <w:p w14:paraId="29AA5784" w14:textId="23B754EF" w:rsidR="00D10A87" w:rsidRPr="00FF4530" w:rsidRDefault="00D10A87" w:rsidP="00EA5208">
      <w:pPr>
        <w:ind w:left="-283" w:right="-283"/>
        <w:rPr>
          <w:rFonts w:ascii="Roboto" w:hAnsi="Roboto"/>
          <w:b/>
          <w:color w:val="63666A"/>
        </w:rPr>
      </w:pPr>
      <w:r w:rsidRPr="00FF4530">
        <w:rPr>
          <w:rFonts w:ascii="Roboto" w:hAnsi="Roboto"/>
          <w:b/>
          <w:color w:val="63666A"/>
        </w:rPr>
        <w:t xml:space="preserve">An exception can be made to those of pension credit age who vacate a three, </w:t>
      </w:r>
      <w:r w:rsidR="00A8008F" w:rsidRPr="00FF4530">
        <w:rPr>
          <w:rFonts w:ascii="Roboto" w:hAnsi="Roboto"/>
          <w:b/>
          <w:color w:val="63666A"/>
        </w:rPr>
        <w:t>four or five-bedroom</w:t>
      </w:r>
      <w:r w:rsidRPr="00FF4530">
        <w:rPr>
          <w:rFonts w:ascii="Roboto" w:hAnsi="Roboto"/>
          <w:b/>
          <w:color w:val="63666A"/>
        </w:rPr>
        <w:t xml:space="preserve"> house and move to a smaller social landlord property. </w:t>
      </w:r>
    </w:p>
    <w:p w14:paraId="06EC3E85" w14:textId="77777777" w:rsidR="00D10A87" w:rsidRPr="00FF4530" w:rsidRDefault="00D10A87" w:rsidP="00EA5208">
      <w:pPr>
        <w:ind w:left="-283" w:right="-283"/>
        <w:rPr>
          <w:rFonts w:ascii="Roboto" w:hAnsi="Roboto"/>
          <w:color w:val="63666A"/>
        </w:rPr>
      </w:pPr>
    </w:p>
    <w:p w14:paraId="30272672" w14:textId="77777777" w:rsidR="00D10A87" w:rsidRDefault="00D10A87" w:rsidP="00EA5208">
      <w:pPr>
        <w:ind w:left="-283" w:right="-283"/>
        <w:rPr>
          <w:rFonts w:ascii="Roboto" w:hAnsi="Roboto" w:cs="Arial"/>
          <w:color w:val="63666A"/>
        </w:rPr>
      </w:pPr>
      <w:r w:rsidRPr="00FF4530">
        <w:rPr>
          <w:rFonts w:ascii="Roboto" w:hAnsi="Roboto" w:cs="Arial"/>
          <w:color w:val="63666A"/>
        </w:rPr>
        <w:t xml:space="preserve">The scheme does </w:t>
      </w:r>
      <w:r w:rsidRPr="00C834D6">
        <w:rPr>
          <w:rFonts w:ascii="Roboto" w:hAnsi="Roboto" w:cs="Arial"/>
          <w:color w:val="63666A"/>
        </w:rPr>
        <w:t>not include</w:t>
      </w:r>
      <w:r w:rsidRPr="00FF4530">
        <w:rPr>
          <w:rFonts w:ascii="Roboto" w:hAnsi="Roboto" w:cs="Arial"/>
          <w:color w:val="63666A"/>
        </w:rPr>
        <w:t xml:space="preserve"> those who complete a move through a mutual exchange (swapping of properties). </w:t>
      </w:r>
    </w:p>
    <w:p w14:paraId="68FAAABE" w14:textId="77777777" w:rsidR="00D10A87" w:rsidRDefault="00D10A87" w:rsidP="00EA5208">
      <w:pPr>
        <w:ind w:left="-283" w:right="-283"/>
        <w:rPr>
          <w:rFonts w:ascii="Roboto" w:hAnsi="Roboto" w:cs="Arial"/>
          <w:color w:val="63666A"/>
        </w:rPr>
      </w:pPr>
    </w:p>
    <w:p w14:paraId="7375383A" w14:textId="77777777" w:rsidR="00D10A87" w:rsidRPr="00E90793" w:rsidRDefault="00D10A87" w:rsidP="00EA5208">
      <w:pPr>
        <w:ind w:left="-283" w:right="-283"/>
        <w:rPr>
          <w:rFonts w:ascii="Overpass" w:hAnsi="Overpass"/>
          <w:b/>
          <w:color w:val="009999"/>
        </w:rPr>
      </w:pPr>
      <w:r w:rsidRPr="00E90793">
        <w:rPr>
          <w:rFonts w:ascii="Overpass" w:hAnsi="Overpass"/>
          <w:b/>
          <w:color w:val="009999"/>
          <w:sz w:val="28"/>
        </w:rPr>
        <w:t xml:space="preserve">How much money is on offer? </w:t>
      </w:r>
    </w:p>
    <w:p w14:paraId="72FAF6EA" w14:textId="77777777" w:rsidR="00D10A87" w:rsidRPr="00237FD5" w:rsidRDefault="00D10A87" w:rsidP="00EA5208">
      <w:pPr>
        <w:ind w:left="-283" w:right="-283"/>
        <w:rPr>
          <w:rFonts w:ascii="Roboto" w:hAnsi="Roboto"/>
          <w:color w:val="009999"/>
        </w:rPr>
      </w:pPr>
    </w:p>
    <w:p w14:paraId="32A3EB71" w14:textId="7E737554" w:rsidR="00D10A87" w:rsidRPr="00015D99" w:rsidRDefault="00E90793" w:rsidP="00015D99">
      <w:pPr>
        <w:numPr>
          <w:ilvl w:val="0"/>
          <w:numId w:val="4"/>
        </w:numPr>
        <w:ind w:left="77" w:right="-283"/>
        <w:rPr>
          <w:rFonts w:ascii="Roboto" w:hAnsi="Roboto"/>
          <w:b/>
          <w:color w:val="009999"/>
        </w:rPr>
      </w:pPr>
      <w:r>
        <w:rPr>
          <w:rFonts w:ascii="Roboto" w:hAnsi="Roboto"/>
          <w:b/>
          <w:color w:val="009999"/>
        </w:rPr>
        <w:t>If you are</w:t>
      </w:r>
      <w:r w:rsidR="00D10A87" w:rsidRPr="00237FD5">
        <w:rPr>
          <w:rFonts w:ascii="Roboto" w:hAnsi="Roboto"/>
          <w:b/>
          <w:color w:val="009999"/>
        </w:rPr>
        <w:t xml:space="preserve"> downsizing from a </w:t>
      </w:r>
      <w:r w:rsidR="00EA5208">
        <w:rPr>
          <w:rFonts w:ascii="Roboto" w:hAnsi="Roboto"/>
          <w:b/>
          <w:color w:val="009999"/>
        </w:rPr>
        <w:t>two-</w:t>
      </w:r>
      <w:r w:rsidR="00D10A87" w:rsidRPr="00237FD5">
        <w:rPr>
          <w:rFonts w:ascii="Roboto" w:hAnsi="Roboto"/>
          <w:b/>
          <w:color w:val="009999"/>
        </w:rPr>
        <w:t xml:space="preserve">bed flat, maisonette or bungalow </w:t>
      </w:r>
      <w:r>
        <w:rPr>
          <w:rFonts w:ascii="Roboto" w:hAnsi="Roboto"/>
          <w:b/>
          <w:color w:val="009999"/>
        </w:rPr>
        <w:t xml:space="preserve">you </w:t>
      </w:r>
      <w:r w:rsidR="00D10A87" w:rsidRPr="00237FD5">
        <w:rPr>
          <w:rFonts w:ascii="Roboto" w:hAnsi="Roboto"/>
          <w:b/>
          <w:color w:val="009999"/>
        </w:rPr>
        <w:t>will receive £1000</w:t>
      </w:r>
      <w:r w:rsidR="00D82230">
        <w:rPr>
          <w:rFonts w:ascii="Roboto" w:hAnsi="Roboto"/>
          <w:b/>
          <w:color w:val="009999"/>
        </w:rPr>
        <w:t>.</w:t>
      </w:r>
    </w:p>
    <w:p w14:paraId="558C0BF1" w14:textId="112A8178" w:rsidR="00D10A87" w:rsidRPr="00237FD5" w:rsidRDefault="00E90793" w:rsidP="00EA5208">
      <w:pPr>
        <w:numPr>
          <w:ilvl w:val="0"/>
          <w:numId w:val="4"/>
        </w:numPr>
        <w:ind w:left="77" w:right="-283"/>
        <w:rPr>
          <w:rFonts w:ascii="Roboto" w:hAnsi="Roboto"/>
          <w:b/>
          <w:color w:val="009999"/>
        </w:rPr>
      </w:pPr>
      <w:r>
        <w:rPr>
          <w:rFonts w:ascii="Roboto" w:hAnsi="Roboto"/>
          <w:b/>
          <w:color w:val="009999"/>
        </w:rPr>
        <w:t>If you are downsizing from a</w:t>
      </w:r>
      <w:r w:rsidR="00D10A87" w:rsidRPr="00237FD5">
        <w:rPr>
          <w:rFonts w:ascii="Roboto" w:hAnsi="Roboto"/>
          <w:b/>
          <w:color w:val="009999"/>
        </w:rPr>
        <w:t xml:space="preserve"> </w:t>
      </w:r>
      <w:r w:rsidR="00820998">
        <w:rPr>
          <w:rFonts w:ascii="Roboto" w:hAnsi="Roboto"/>
          <w:b/>
          <w:color w:val="009999"/>
        </w:rPr>
        <w:t>larger</w:t>
      </w:r>
      <w:r w:rsidR="00D10A87" w:rsidRPr="00237FD5">
        <w:rPr>
          <w:rFonts w:ascii="Roboto" w:hAnsi="Roboto"/>
          <w:b/>
          <w:color w:val="009999"/>
        </w:rPr>
        <w:t xml:space="preserve"> accommodation </w:t>
      </w:r>
      <w:r w:rsidR="00015D99">
        <w:rPr>
          <w:rFonts w:ascii="Roboto" w:hAnsi="Roboto"/>
          <w:b/>
          <w:color w:val="009999"/>
        </w:rPr>
        <w:t>type,</w:t>
      </w:r>
      <w:r w:rsidR="00D82230">
        <w:rPr>
          <w:rFonts w:ascii="Roboto" w:hAnsi="Roboto"/>
          <w:b/>
          <w:color w:val="009999"/>
        </w:rPr>
        <w:t xml:space="preserve"> you</w:t>
      </w:r>
      <w:r w:rsidR="00820998">
        <w:rPr>
          <w:rFonts w:ascii="Roboto" w:hAnsi="Roboto"/>
          <w:b/>
          <w:color w:val="009999"/>
        </w:rPr>
        <w:t xml:space="preserve"> </w:t>
      </w:r>
      <w:r w:rsidR="00D10A87" w:rsidRPr="00237FD5">
        <w:rPr>
          <w:rFonts w:ascii="Roboto" w:hAnsi="Roboto"/>
          <w:b/>
          <w:color w:val="009999"/>
        </w:rPr>
        <w:t>will receive £</w:t>
      </w:r>
      <w:r w:rsidR="00015D99" w:rsidRPr="00015D99">
        <w:rPr>
          <w:rFonts w:ascii="Roboto" w:hAnsi="Roboto"/>
          <w:b/>
          <w:color w:val="009999"/>
        </w:rPr>
        <w:t>1500</w:t>
      </w:r>
      <w:r w:rsidR="00D82230">
        <w:rPr>
          <w:rFonts w:ascii="Roboto" w:hAnsi="Roboto"/>
          <w:b/>
          <w:color w:val="009999"/>
        </w:rPr>
        <w:t>.</w:t>
      </w:r>
    </w:p>
    <w:p w14:paraId="78B2F7BC" w14:textId="765E44ED" w:rsidR="00D10A87" w:rsidRPr="00237FD5" w:rsidRDefault="00D10A87" w:rsidP="00EA5208">
      <w:pPr>
        <w:pStyle w:val="ListParagraph"/>
        <w:ind w:left="-283" w:right="-283"/>
        <w:rPr>
          <w:rFonts w:ascii="Roboto" w:hAnsi="Roboto"/>
          <w:color w:val="009999"/>
        </w:rPr>
      </w:pPr>
      <w:r w:rsidRPr="00237FD5">
        <w:rPr>
          <w:rFonts w:ascii="Roboto" w:hAnsi="Roboto"/>
          <w:color w:val="009999"/>
        </w:rPr>
        <w:t xml:space="preserve">For example: If you are downsizing from a </w:t>
      </w:r>
      <w:r w:rsidR="00EA5208">
        <w:rPr>
          <w:rFonts w:ascii="Roboto" w:hAnsi="Roboto"/>
          <w:color w:val="009999"/>
        </w:rPr>
        <w:t>two</w:t>
      </w:r>
      <w:r w:rsidR="00814652">
        <w:rPr>
          <w:rFonts w:ascii="Roboto" w:hAnsi="Roboto"/>
          <w:color w:val="009999"/>
        </w:rPr>
        <w:t>, three, four or five</w:t>
      </w:r>
      <w:r w:rsidR="00EA5208">
        <w:rPr>
          <w:rFonts w:ascii="Roboto" w:hAnsi="Roboto"/>
          <w:color w:val="009999"/>
        </w:rPr>
        <w:t>-</w:t>
      </w:r>
      <w:r w:rsidRPr="00237FD5">
        <w:rPr>
          <w:rFonts w:ascii="Roboto" w:hAnsi="Roboto"/>
          <w:color w:val="009999"/>
        </w:rPr>
        <w:t>bed</w:t>
      </w:r>
      <w:r w:rsidR="00D82230">
        <w:rPr>
          <w:rFonts w:ascii="Roboto" w:hAnsi="Roboto"/>
          <w:color w:val="009999"/>
        </w:rPr>
        <w:t>room</w:t>
      </w:r>
      <w:r w:rsidRPr="00237FD5">
        <w:rPr>
          <w:rFonts w:ascii="Roboto" w:hAnsi="Roboto"/>
          <w:color w:val="009999"/>
        </w:rPr>
        <w:t xml:space="preserve"> house</w:t>
      </w:r>
      <w:r w:rsidR="00814652">
        <w:rPr>
          <w:rFonts w:ascii="Roboto" w:hAnsi="Roboto"/>
          <w:color w:val="009999"/>
        </w:rPr>
        <w:t>.</w:t>
      </w:r>
    </w:p>
    <w:p w14:paraId="04D6E9AD" w14:textId="77777777" w:rsidR="00D10A87" w:rsidRPr="00237FD5" w:rsidRDefault="00D10A87" w:rsidP="00EA5208">
      <w:pPr>
        <w:ind w:left="-283" w:right="-283"/>
        <w:rPr>
          <w:rFonts w:ascii="Roboto" w:hAnsi="Roboto"/>
          <w:color w:val="009999"/>
        </w:rPr>
      </w:pPr>
    </w:p>
    <w:p w14:paraId="43CF476C" w14:textId="5AE168CF" w:rsidR="00D10A87" w:rsidRPr="00237FD5" w:rsidRDefault="00D10A87" w:rsidP="00EA5208">
      <w:pPr>
        <w:ind w:left="-283" w:right="-283"/>
        <w:rPr>
          <w:rFonts w:ascii="Roboto" w:hAnsi="Roboto"/>
          <w:color w:val="009999"/>
        </w:rPr>
      </w:pPr>
      <w:r w:rsidRPr="00237FD5">
        <w:rPr>
          <w:rFonts w:ascii="Roboto" w:hAnsi="Roboto"/>
          <w:color w:val="009999"/>
        </w:rPr>
        <w:t xml:space="preserve">Please note that any money you owe to us (e.g. rent arrears, court costs, rechargeable repairs) will be deducted from the grant.  If you are subject to bankruptcy or a Debt Relief Order, you do not qualify for </w:t>
      </w:r>
      <w:r w:rsidR="00FD4573">
        <w:rPr>
          <w:rFonts w:ascii="Roboto" w:hAnsi="Roboto"/>
          <w:color w:val="009999"/>
        </w:rPr>
        <w:t>this</w:t>
      </w:r>
      <w:r w:rsidRPr="00237FD5">
        <w:rPr>
          <w:rFonts w:ascii="Roboto" w:hAnsi="Roboto"/>
          <w:color w:val="009999"/>
        </w:rPr>
        <w:t xml:space="preserve"> gran</w:t>
      </w:r>
      <w:r w:rsidR="00FD4573">
        <w:rPr>
          <w:rFonts w:ascii="Roboto" w:hAnsi="Roboto"/>
          <w:color w:val="009999"/>
        </w:rPr>
        <w:t>t</w:t>
      </w:r>
      <w:r w:rsidRPr="00237FD5">
        <w:rPr>
          <w:rFonts w:ascii="Roboto" w:hAnsi="Roboto"/>
          <w:color w:val="009999"/>
        </w:rPr>
        <w:t xml:space="preserve">. </w:t>
      </w:r>
    </w:p>
    <w:p w14:paraId="01F3CF35" w14:textId="77777777" w:rsidR="00D10A87" w:rsidRPr="00FF4530" w:rsidRDefault="00D10A87" w:rsidP="00EA5208">
      <w:pPr>
        <w:ind w:left="-283" w:right="-283"/>
        <w:rPr>
          <w:rFonts w:ascii="Roboto" w:hAnsi="Roboto" w:cs="Arial"/>
          <w:color w:val="63666A"/>
        </w:rPr>
      </w:pPr>
    </w:p>
    <w:p w14:paraId="7B2433E6" w14:textId="7131B87B" w:rsidR="00D10A87" w:rsidRPr="003F74F3" w:rsidRDefault="00D10A87" w:rsidP="003F74F3">
      <w:pPr>
        <w:ind w:left="-283" w:right="-283"/>
        <w:rPr>
          <w:rFonts w:ascii="Overpass" w:hAnsi="Overpass"/>
          <w:b/>
          <w:color w:val="63666A"/>
        </w:rPr>
      </w:pPr>
      <w:r w:rsidRPr="0069523E">
        <w:rPr>
          <w:rFonts w:ascii="Overpass" w:hAnsi="Overpass"/>
          <w:b/>
          <w:color w:val="63666A"/>
        </w:rPr>
        <w:t xml:space="preserve">Is the Scheme open to all Alliance Homes tenants? </w:t>
      </w:r>
    </w:p>
    <w:p w14:paraId="36E7F1CA" w14:textId="77777777" w:rsidR="00D10A87" w:rsidRPr="00FF4530" w:rsidRDefault="00D10A87" w:rsidP="00EA5208">
      <w:pPr>
        <w:ind w:left="-283" w:right="-283"/>
        <w:rPr>
          <w:rFonts w:ascii="Roboto" w:hAnsi="Roboto"/>
          <w:color w:val="63666A"/>
        </w:rPr>
      </w:pPr>
      <w:r w:rsidRPr="00FF4530">
        <w:rPr>
          <w:rFonts w:ascii="Roboto" w:hAnsi="Roboto"/>
          <w:color w:val="63666A"/>
        </w:rPr>
        <w:t xml:space="preserve">The Scheme is available to all Assured (non-shorthold) tenants.  This means that if you’re a starter tenant you will qualify once your tenancy has been converted. </w:t>
      </w:r>
    </w:p>
    <w:p w14:paraId="7B33A720" w14:textId="77777777" w:rsidR="00D10A87" w:rsidRPr="00FF4530" w:rsidRDefault="00D10A87" w:rsidP="00EA5208">
      <w:pPr>
        <w:ind w:left="-283" w:right="-283"/>
        <w:rPr>
          <w:rFonts w:ascii="Roboto" w:hAnsi="Roboto"/>
          <w:color w:val="63666A"/>
        </w:rPr>
      </w:pPr>
    </w:p>
    <w:p w14:paraId="6ED4C314" w14:textId="1B7F3BCD" w:rsidR="00FD4573" w:rsidRPr="003F74F3" w:rsidRDefault="00D10A87" w:rsidP="003F74F3">
      <w:pPr>
        <w:ind w:left="-283" w:right="-283"/>
        <w:rPr>
          <w:rFonts w:ascii="Overpass" w:hAnsi="Overpass"/>
          <w:b/>
          <w:color w:val="63666A"/>
        </w:rPr>
      </w:pPr>
      <w:r w:rsidRPr="0069523E">
        <w:rPr>
          <w:rFonts w:ascii="Overpass" w:hAnsi="Overpass"/>
          <w:b/>
          <w:color w:val="63666A"/>
        </w:rPr>
        <w:t xml:space="preserve">Do I have to be registered on </w:t>
      </w:r>
      <w:proofErr w:type="spellStart"/>
      <w:r w:rsidRPr="0069523E">
        <w:rPr>
          <w:rFonts w:ascii="Overpass" w:hAnsi="Overpass"/>
          <w:b/>
          <w:color w:val="63666A"/>
        </w:rPr>
        <w:t>HomeChoice</w:t>
      </w:r>
      <w:proofErr w:type="spellEnd"/>
      <w:r w:rsidRPr="0069523E">
        <w:rPr>
          <w:rFonts w:ascii="Overpass" w:hAnsi="Overpass"/>
          <w:b/>
          <w:color w:val="63666A"/>
        </w:rPr>
        <w:t xml:space="preserve"> and will I get any </w:t>
      </w:r>
      <w:bookmarkStart w:id="0" w:name="_GoBack"/>
      <w:bookmarkEnd w:id="0"/>
      <w:r w:rsidRPr="0069523E">
        <w:rPr>
          <w:rFonts w:ascii="Overpass" w:hAnsi="Overpass"/>
          <w:b/>
          <w:color w:val="63666A"/>
        </w:rPr>
        <w:t xml:space="preserve">priority? </w:t>
      </w:r>
    </w:p>
    <w:p w14:paraId="5B7792AA" w14:textId="7B11A5D1" w:rsidR="00D10A87" w:rsidRPr="00FF4530" w:rsidRDefault="00D10A87" w:rsidP="00EA5208">
      <w:pPr>
        <w:ind w:left="-283" w:right="-283"/>
        <w:rPr>
          <w:rFonts w:ascii="Roboto" w:hAnsi="Roboto"/>
          <w:color w:val="63666A"/>
        </w:rPr>
      </w:pPr>
      <w:r w:rsidRPr="00FF4530">
        <w:rPr>
          <w:rFonts w:ascii="Roboto" w:hAnsi="Roboto"/>
          <w:color w:val="63666A"/>
        </w:rPr>
        <w:t>The band you are placed in will depend on the</w:t>
      </w:r>
      <w:r w:rsidR="00D82230">
        <w:rPr>
          <w:rFonts w:ascii="Roboto" w:hAnsi="Roboto"/>
          <w:color w:val="63666A"/>
        </w:rPr>
        <w:t xml:space="preserve"> size of property you are</w:t>
      </w:r>
      <w:r w:rsidRPr="00FF4530">
        <w:rPr>
          <w:rFonts w:ascii="Roboto" w:hAnsi="Roboto"/>
          <w:color w:val="63666A"/>
        </w:rPr>
        <w:t xml:space="preserve"> downsizing </w:t>
      </w:r>
      <w:r w:rsidR="00D82230">
        <w:rPr>
          <w:rFonts w:ascii="Roboto" w:hAnsi="Roboto"/>
          <w:color w:val="63666A"/>
        </w:rPr>
        <w:t xml:space="preserve">from </w:t>
      </w:r>
      <w:r w:rsidRPr="00FF4530">
        <w:rPr>
          <w:rFonts w:ascii="Roboto" w:hAnsi="Roboto"/>
          <w:color w:val="63666A"/>
        </w:rPr>
        <w:t xml:space="preserve">and you would still be assessed for any medical or welfare priorities that apply. </w:t>
      </w:r>
    </w:p>
    <w:p w14:paraId="154276ED" w14:textId="77777777" w:rsidR="00D10A87" w:rsidRPr="00FF4530" w:rsidRDefault="00D10A87" w:rsidP="00EA5208">
      <w:pPr>
        <w:ind w:left="-283" w:right="-283"/>
        <w:rPr>
          <w:rFonts w:ascii="Roboto" w:hAnsi="Roboto"/>
          <w:color w:val="63666A"/>
        </w:rPr>
      </w:pPr>
    </w:p>
    <w:p w14:paraId="4BBC1A11" w14:textId="603AC947" w:rsidR="00EA5208" w:rsidRPr="00D82230" w:rsidRDefault="00D10A87" w:rsidP="00D82230">
      <w:pPr>
        <w:ind w:left="-283" w:right="-283"/>
        <w:rPr>
          <w:color w:val="009999"/>
          <w:sz w:val="28"/>
        </w:rPr>
      </w:pPr>
      <w:r w:rsidRPr="0069523E">
        <w:rPr>
          <w:rFonts w:ascii="Roboto" w:hAnsi="Roboto"/>
          <w:b/>
          <w:color w:val="009999"/>
          <w:sz w:val="28"/>
        </w:rPr>
        <w:t>If you have any queries regarding the scheme or would like further information, please contact us</w:t>
      </w:r>
      <w:r w:rsidR="0069523E" w:rsidRPr="0069523E">
        <w:rPr>
          <w:rFonts w:ascii="Roboto" w:hAnsi="Roboto"/>
          <w:b/>
          <w:color w:val="009999"/>
          <w:sz w:val="28"/>
        </w:rPr>
        <w:t>.</w:t>
      </w:r>
    </w:p>
    <w:sectPr w:rsidR="00EA5208" w:rsidRPr="00D82230" w:rsidSect="00FD4573">
      <w:headerReference w:type="default" r:id="rId11"/>
      <w:footerReference w:type="default" r:id="rId12"/>
      <w:pgSz w:w="11906" w:h="16838"/>
      <w:pgMar w:top="1440" w:right="1440" w:bottom="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369CF" w14:textId="77777777" w:rsidR="00802DF0" w:rsidRDefault="00802DF0" w:rsidP="00134BE4">
      <w:r>
        <w:separator/>
      </w:r>
    </w:p>
  </w:endnote>
  <w:endnote w:type="continuationSeparator" w:id="0">
    <w:p w14:paraId="4A9B0785" w14:textId="77777777" w:rsidR="00802DF0" w:rsidRDefault="00802DF0" w:rsidP="0013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pass">
    <w:panose1 w:val="00000500000000000000"/>
    <w:charset w:val="00"/>
    <w:family w:val="auto"/>
    <w:pitch w:val="variable"/>
    <w:sig w:usb0="00000007" w:usb1="00000020" w:usb2="00000000" w:usb3="00000000" w:csb0="00000093"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10552"/>
      <w:tblW w:w="110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9"/>
      <w:gridCol w:w="8369"/>
    </w:tblGrid>
    <w:tr w:rsidR="00BF34A1" w14:paraId="3510446A" w14:textId="77777777" w:rsidTr="00BF34A1">
      <w:tc>
        <w:tcPr>
          <w:tcW w:w="2689" w:type="dxa"/>
        </w:tcPr>
        <w:p w14:paraId="58C4F303" w14:textId="77777777" w:rsidR="00BF34A1" w:rsidRPr="00231B5B" w:rsidRDefault="00BF34A1" w:rsidP="00BF34A1">
          <w:pPr>
            <w:pStyle w:val="Footer"/>
            <w:spacing w:after="120"/>
            <w:rPr>
              <w:rFonts w:ascii="Roboto" w:hAnsi="Roboto"/>
              <w:b/>
              <w:color w:val="009999"/>
            </w:rPr>
          </w:pPr>
          <w:r w:rsidRPr="00231B5B">
            <w:rPr>
              <w:rFonts w:ascii="Roboto" w:hAnsi="Roboto"/>
              <w:b/>
              <w:color w:val="009999"/>
              <w:sz w:val="20"/>
            </w:rPr>
            <w:t>Alliance Homes</w:t>
          </w:r>
          <w:r w:rsidRPr="00231B5B">
            <w:rPr>
              <w:rFonts w:ascii="Roboto" w:hAnsi="Roboto"/>
              <w:b/>
              <w:color w:val="009999"/>
            </w:rPr>
            <w:t xml:space="preserve"> </w:t>
          </w:r>
        </w:p>
        <w:p w14:paraId="16AB9BA7" w14:textId="77777777" w:rsidR="00BF34A1" w:rsidRPr="00231B5B" w:rsidRDefault="00BF34A1" w:rsidP="00BF34A1">
          <w:pPr>
            <w:pStyle w:val="Footer"/>
            <w:rPr>
              <w:rFonts w:ascii="Roboto" w:hAnsi="Roboto"/>
              <w:color w:val="474C55"/>
              <w:sz w:val="20"/>
              <w:szCs w:val="18"/>
            </w:rPr>
          </w:pPr>
          <w:r w:rsidRPr="00231B5B">
            <w:rPr>
              <w:rFonts w:ascii="Roboto" w:hAnsi="Roboto"/>
              <w:color w:val="474C55"/>
              <w:sz w:val="20"/>
              <w:szCs w:val="18"/>
            </w:rPr>
            <w:t xml:space="preserve">40 Martingale Way </w:t>
          </w:r>
        </w:p>
        <w:p w14:paraId="507F0147" w14:textId="77777777" w:rsidR="00BF34A1" w:rsidRPr="00231B5B" w:rsidRDefault="00BF34A1" w:rsidP="00BF34A1">
          <w:pPr>
            <w:pStyle w:val="Footer"/>
            <w:spacing w:after="120"/>
            <w:rPr>
              <w:rFonts w:ascii="Roboto" w:hAnsi="Roboto"/>
              <w:color w:val="474C55"/>
              <w:sz w:val="20"/>
              <w:szCs w:val="18"/>
            </w:rPr>
          </w:pPr>
          <w:r w:rsidRPr="00231B5B">
            <w:rPr>
              <w:rFonts w:ascii="Roboto" w:hAnsi="Roboto"/>
              <w:color w:val="474C55"/>
              <w:sz w:val="20"/>
              <w:szCs w:val="18"/>
            </w:rPr>
            <w:t>Portishead BS20 7AW</w:t>
          </w:r>
        </w:p>
        <w:p w14:paraId="3360CFB2" w14:textId="77777777" w:rsidR="00BF34A1" w:rsidRPr="00231B5B" w:rsidRDefault="00BF34A1" w:rsidP="00BF34A1">
          <w:pPr>
            <w:pStyle w:val="Footer"/>
            <w:rPr>
              <w:rFonts w:ascii="Roboto" w:hAnsi="Roboto"/>
              <w:color w:val="474C55"/>
              <w:sz w:val="18"/>
              <w:szCs w:val="18"/>
            </w:rPr>
          </w:pPr>
        </w:p>
        <w:p w14:paraId="240C9D68" w14:textId="77777777" w:rsidR="00BF34A1" w:rsidRPr="00231B5B" w:rsidRDefault="00BF34A1" w:rsidP="00BF34A1">
          <w:pPr>
            <w:pStyle w:val="Footer"/>
            <w:spacing w:after="120"/>
            <w:rPr>
              <w:rFonts w:ascii="Roboto" w:hAnsi="Roboto"/>
              <w:color w:val="474C55"/>
              <w:sz w:val="20"/>
              <w:szCs w:val="18"/>
            </w:rPr>
          </w:pPr>
          <w:r w:rsidRPr="00231B5B">
            <w:rPr>
              <w:rFonts w:ascii="Roboto" w:hAnsi="Roboto"/>
              <w:color w:val="474C55"/>
              <w:sz w:val="20"/>
              <w:szCs w:val="18"/>
            </w:rPr>
            <w:t>03000 120 120</w:t>
          </w:r>
        </w:p>
        <w:p w14:paraId="12FF6C09" w14:textId="77777777" w:rsidR="00BF34A1" w:rsidRPr="00BF34A1" w:rsidRDefault="00BF34A1" w:rsidP="00BF34A1">
          <w:pPr>
            <w:pStyle w:val="Footer"/>
            <w:rPr>
              <w:rFonts w:ascii="Roboto" w:hAnsi="Roboto"/>
              <w:sz w:val="10"/>
              <w:szCs w:val="10"/>
            </w:rPr>
          </w:pPr>
          <w:r w:rsidRPr="00231B5B">
            <w:rPr>
              <w:rFonts w:ascii="Roboto" w:hAnsi="Roboto"/>
              <w:color w:val="474C55"/>
              <w:sz w:val="10"/>
              <w:szCs w:val="10"/>
            </w:rPr>
            <w:t>AH-015/01 0819</w:t>
          </w:r>
        </w:p>
      </w:tc>
      <w:tc>
        <w:tcPr>
          <w:tcW w:w="8369" w:type="dxa"/>
        </w:tcPr>
        <w:p w14:paraId="6BE05328" w14:textId="77777777" w:rsidR="00BF34A1" w:rsidRPr="00231B5B" w:rsidRDefault="00BF34A1" w:rsidP="00BF34A1">
          <w:pPr>
            <w:pStyle w:val="Footer"/>
            <w:spacing w:after="120"/>
            <w:rPr>
              <w:rFonts w:ascii="Roboto" w:hAnsi="Roboto"/>
              <w:color w:val="009999"/>
              <w:sz w:val="20"/>
            </w:rPr>
          </w:pPr>
          <w:r w:rsidRPr="00231B5B">
            <w:rPr>
              <w:rFonts w:ascii="Roboto" w:hAnsi="Roboto"/>
              <w:color w:val="009999"/>
              <w:sz w:val="20"/>
            </w:rPr>
            <w:t>act@alliancehomes.org.uk                                                                              alliancehomes.org.uk</w:t>
          </w:r>
        </w:p>
        <w:p w14:paraId="17E32716" w14:textId="77777777" w:rsidR="00BF34A1" w:rsidRDefault="00BF34A1" w:rsidP="00BF34A1">
          <w:pPr>
            <w:pStyle w:val="Footer"/>
            <w:spacing w:after="120"/>
            <w:rPr>
              <w:rFonts w:ascii="Roboto" w:hAnsi="Roboto"/>
              <w:sz w:val="12"/>
              <w:szCs w:val="12"/>
            </w:rPr>
          </w:pPr>
        </w:p>
        <w:p w14:paraId="005F2CB8" w14:textId="77777777" w:rsidR="00BF34A1" w:rsidRDefault="00BF34A1" w:rsidP="00BF34A1">
          <w:pPr>
            <w:pStyle w:val="Footer"/>
            <w:rPr>
              <w:rFonts w:ascii="Roboto" w:hAnsi="Roboto"/>
              <w:sz w:val="12"/>
              <w:szCs w:val="12"/>
            </w:rPr>
          </w:pPr>
        </w:p>
        <w:p w14:paraId="5E434B62" w14:textId="77777777" w:rsidR="00BF34A1" w:rsidRPr="00231B5B" w:rsidRDefault="00BF34A1" w:rsidP="00BF34A1">
          <w:pPr>
            <w:pStyle w:val="Footer"/>
            <w:rPr>
              <w:rFonts w:ascii="Roboto" w:hAnsi="Roboto"/>
              <w:color w:val="474C55"/>
              <w:sz w:val="14"/>
              <w:szCs w:val="12"/>
            </w:rPr>
          </w:pPr>
          <w:proofErr w:type="spellStart"/>
          <w:r w:rsidRPr="00231B5B">
            <w:rPr>
              <w:rFonts w:ascii="Roboto" w:hAnsi="Roboto"/>
              <w:color w:val="474C55"/>
              <w:sz w:val="14"/>
              <w:szCs w:val="12"/>
            </w:rPr>
            <w:t>NSAH</w:t>
          </w:r>
          <w:proofErr w:type="spellEnd"/>
          <w:r w:rsidRPr="00231B5B">
            <w:rPr>
              <w:rFonts w:ascii="Roboto" w:hAnsi="Roboto"/>
              <w:color w:val="474C55"/>
              <w:sz w:val="14"/>
              <w:szCs w:val="12"/>
            </w:rPr>
            <w:t xml:space="preserve"> (Alliance Homes) Ltd is a registered society trading as Alliance Homes with charitable status CBS No. 29804R. Incorporating Alliance Homes (Ventures) Ltd. No. 7632446. Alliance Homes Partnerships Ltd Co.  No.  11270306. Alliance Homes Sales Limited Co. No. 10366705. Alliance Homes Design and Build Company Ltd. No. 10366730. Regulator of Social Housing registration L4459. Registered office 40 Martingale Way, Portishead, BS20 7AW.</w:t>
          </w:r>
        </w:p>
        <w:p w14:paraId="56AFE5D0" w14:textId="77777777" w:rsidR="00BF34A1" w:rsidRDefault="00BF34A1" w:rsidP="00BF34A1">
          <w:pPr>
            <w:pStyle w:val="Footer"/>
          </w:pPr>
        </w:p>
      </w:tc>
    </w:tr>
    <w:tr w:rsidR="00BF34A1" w14:paraId="1DA25988" w14:textId="77777777" w:rsidTr="00BF34A1">
      <w:tc>
        <w:tcPr>
          <w:tcW w:w="2689" w:type="dxa"/>
        </w:tcPr>
        <w:p w14:paraId="4C1D66E8" w14:textId="77777777" w:rsidR="00BF34A1" w:rsidRPr="004F180F" w:rsidRDefault="00BF34A1" w:rsidP="00BF34A1">
          <w:pPr>
            <w:pStyle w:val="Footer"/>
            <w:spacing w:after="120"/>
            <w:rPr>
              <w:rFonts w:ascii="Overpass" w:hAnsi="Overpass"/>
              <w:b/>
              <w:color w:val="009999"/>
              <w:sz w:val="20"/>
            </w:rPr>
          </w:pPr>
        </w:p>
      </w:tc>
      <w:tc>
        <w:tcPr>
          <w:tcW w:w="8369" w:type="dxa"/>
        </w:tcPr>
        <w:p w14:paraId="1F01A84D" w14:textId="77777777" w:rsidR="00BF34A1" w:rsidRPr="00BF34A1" w:rsidRDefault="00BF34A1" w:rsidP="00BF34A1">
          <w:pPr>
            <w:pStyle w:val="Footer"/>
            <w:spacing w:after="120"/>
            <w:rPr>
              <w:rFonts w:ascii="Overpass" w:hAnsi="Overpass"/>
              <w:color w:val="009999"/>
              <w:sz w:val="20"/>
            </w:rPr>
          </w:pPr>
        </w:p>
      </w:tc>
    </w:tr>
  </w:tbl>
  <w:p w14:paraId="78517BC9" w14:textId="77777777" w:rsidR="00BF34A1" w:rsidRDefault="00BF34A1">
    <w:pPr>
      <w:pStyle w:val="Footer"/>
    </w:pPr>
  </w:p>
  <w:p w14:paraId="6906D5DD" w14:textId="77777777" w:rsidR="00BF34A1" w:rsidRDefault="00BF34A1">
    <w:pPr>
      <w:pStyle w:val="Footer"/>
    </w:pPr>
  </w:p>
  <w:p w14:paraId="46476543" w14:textId="77777777" w:rsidR="00BF34A1" w:rsidRDefault="00BF34A1">
    <w:pPr>
      <w:pStyle w:val="Footer"/>
    </w:pPr>
  </w:p>
  <w:p w14:paraId="3C049D59" w14:textId="77777777" w:rsidR="00BF34A1" w:rsidRDefault="00BF34A1">
    <w:pPr>
      <w:pStyle w:val="Footer"/>
    </w:pPr>
  </w:p>
  <w:p w14:paraId="1815294A" w14:textId="77777777" w:rsidR="00BF34A1" w:rsidRDefault="00BF34A1">
    <w:pPr>
      <w:pStyle w:val="Footer"/>
    </w:pPr>
  </w:p>
  <w:p w14:paraId="7EDDBA12" w14:textId="77777777" w:rsidR="00BF34A1" w:rsidRDefault="00BF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66E02" w14:textId="77777777" w:rsidR="00802DF0" w:rsidRDefault="00802DF0" w:rsidP="00134BE4">
      <w:r>
        <w:separator/>
      </w:r>
    </w:p>
  </w:footnote>
  <w:footnote w:type="continuationSeparator" w:id="0">
    <w:p w14:paraId="52547B14" w14:textId="77777777" w:rsidR="00802DF0" w:rsidRDefault="00802DF0" w:rsidP="0013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1BB4" w14:textId="77777777" w:rsidR="00134BE4" w:rsidRDefault="00134BE4">
    <w:pPr>
      <w:pStyle w:val="Header"/>
    </w:pPr>
    <w:r>
      <w:rPr>
        <w:rFonts w:cs="Arial"/>
        <w:noProof/>
      </w:rPr>
      <w:drawing>
        <wp:anchor distT="0" distB="0" distL="114300" distR="114300" simplePos="0" relativeHeight="251659264" behindDoc="0" locked="0" layoutInCell="1" allowOverlap="1" wp14:anchorId="31F93544" wp14:editId="407D3477">
          <wp:simplePos x="0" y="0"/>
          <wp:positionH relativeFrom="column">
            <wp:posOffset>-490129</wp:posOffset>
          </wp:positionH>
          <wp:positionV relativeFrom="paragraph">
            <wp:posOffset>97155</wp:posOffset>
          </wp:positionV>
          <wp:extent cx="1612282" cy="555171"/>
          <wp:effectExtent l="0" t="0" r="698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 - RGB LOGO.png"/>
                  <pic:cNvPicPr/>
                </pic:nvPicPr>
                <pic:blipFill>
                  <a:blip r:embed="rId1">
                    <a:extLst>
                      <a:ext uri="{28A0092B-C50C-407E-A947-70E740481C1C}">
                        <a14:useLocalDpi xmlns:a14="http://schemas.microsoft.com/office/drawing/2010/main" val="0"/>
                      </a:ext>
                    </a:extLst>
                  </a:blip>
                  <a:stretch>
                    <a:fillRect/>
                  </a:stretch>
                </pic:blipFill>
                <pic:spPr>
                  <a:xfrm>
                    <a:off x="0" y="0"/>
                    <a:ext cx="1612282" cy="5551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A39"/>
    <w:multiLevelType w:val="hybridMultilevel"/>
    <w:tmpl w:val="7E4E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D25EF"/>
    <w:multiLevelType w:val="hybridMultilevel"/>
    <w:tmpl w:val="7EC492E6"/>
    <w:lvl w:ilvl="0" w:tplc="1C181B1A">
      <w:start w:val="1"/>
      <w:numFmt w:val="decimal"/>
      <w:lvlText w:val="%1."/>
      <w:lvlJc w:val="left"/>
      <w:pPr>
        <w:ind w:left="0" w:hanging="360"/>
      </w:pPr>
      <w:rPr>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204D5626"/>
    <w:multiLevelType w:val="hybridMultilevel"/>
    <w:tmpl w:val="F236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C2AC9"/>
    <w:multiLevelType w:val="hybridMultilevel"/>
    <w:tmpl w:val="0F0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FE"/>
    <w:rsid w:val="00001DDA"/>
    <w:rsid w:val="000123B2"/>
    <w:rsid w:val="00015D99"/>
    <w:rsid w:val="000232C3"/>
    <w:rsid w:val="00026D2A"/>
    <w:rsid w:val="00052AF4"/>
    <w:rsid w:val="00056CDA"/>
    <w:rsid w:val="000C237F"/>
    <w:rsid w:val="000E03E8"/>
    <w:rsid w:val="00101DDE"/>
    <w:rsid w:val="00105E45"/>
    <w:rsid w:val="001067C1"/>
    <w:rsid w:val="001347AD"/>
    <w:rsid w:val="00134BE4"/>
    <w:rsid w:val="00151ADE"/>
    <w:rsid w:val="00151F40"/>
    <w:rsid w:val="00165AF4"/>
    <w:rsid w:val="00171CE6"/>
    <w:rsid w:val="001775D9"/>
    <w:rsid w:val="00180994"/>
    <w:rsid w:val="0018299F"/>
    <w:rsid w:val="00191259"/>
    <w:rsid w:val="001D26A3"/>
    <w:rsid w:val="00231B5B"/>
    <w:rsid w:val="00237FD5"/>
    <w:rsid w:val="00294A1B"/>
    <w:rsid w:val="002B451E"/>
    <w:rsid w:val="002C2195"/>
    <w:rsid w:val="002F020E"/>
    <w:rsid w:val="0032052C"/>
    <w:rsid w:val="0037423F"/>
    <w:rsid w:val="00397B47"/>
    <w:rsid w:val="003B1EDE"/>
    <w:rsid w:val="003F74F3"/>
    <w:rsid w:val="004138E5"/>
    <w:rsid w:val="004279D1"/>
    <w:rsid w:val="00492814"/>
    <w:rsid w:val="004A799D"/>
    <w:rsid w:val="004C7F91"/>
    <w:rsid w:val="004D3034"/>
    <w:rsid w:val="004E5623"/>
    <w:rsid w:val="004F180F"/>
    <w:rsid w:val="004F4C05"/>
    <w:rsid w:val="005C2323"/>
    <w:rsid w:val="005D01B8"/>
    <w:rsid w:val="005D32E7"/>
    <w:rsid w:val="005E5368"/>
    <w:rsid w:val="005E76C9"/>
    <w:rsid w:val="0063187E"/>
    <w:rsid w:val="006405FF"/>
    <w:rsid w:val="00641D7E"/>
    <w:rsid w:val="00650BA1"/>
    <w:rsid w:val="006632C2"/>
    <w:rsid w:val="0069523E"/>
    <w:rsid w:val="006F42F8"/>
    <w:rsid w:val="00701A1F"/>
    <w:rsid w:val="00773AEE"/>
    <w:rsid w:val="00785887"/>
    <w:rsid w:val="007D230C"/>
    <w:rsid w:val="007F22E1"/>
    <w:rsid w:val="00802DF0"/>
    <w:rsid w:val="0081313E"/>
    <w:rsid w:val="00814652"/>
    <w:rsid w:val="00820998"/>
    <w:rsid w:val="008A6B36"/>
    <w:rsid w:val="008D6454"/>
    <w:rsid w:val="008E7F87"/>
    <w:rsid w:val="009015C9"/>
    <w:rsid w:val="0091469E"/>
    <w:rsid w:val="00926B02"/>
    <w:rsid w:val="00956B41"/>
    <w:rsid w:val="009A13F7"/>
    <w:rsid w:val="009B0E32"/>
    <w:rsid w:val="009B3237"/>
    <w:rsid w:val="009B3701"/>
    <w:rsid w:val="00A110FC"/>
    <w:rsid w:val="00A21F7E"/>
    <w:rsid w:val="00A27666"/>
    <w:rsid w:val="00A60195"/>
    <w:rsid w:val="00A678D9"/>
    <w:rsid w:val="00A74101"/>
    <w:rsid w:val="00A770CC"/>
    <w:rsid w:val="00A8008F"/>
    <w:rsid w:val="00A82216"/>
    <w:rsid w:val="00A825F9"/>
    <w:rsid w:val="00B2301F"/>
    <w:rsid w:val="00B71100"/>
    <w:rsid w:val="00BC52EE"/>
    <w:rsid w:val="00BE2FBB"/>
    <w:rsid w:val="00BF34A1"/>
    <w:rsid w:val="00C105E0"/>
    <w:rsid w:val="00C314E5"/>
    <w:rsid w:val="00C567C6"/>
    <w:rsid w:val="00C751AF"/>
    <w:rsid w:val="00C834D6"/>
    <w:rsid w:val="00C840CC"/>
    <w:rsid w:val="00CB2E11"/>
    <w:rsid w:val="00CB50DB"/>
    <w:rsid w:val="00CE63F5"/>
    <w:rsid w:val="00D10A87"/>
    <w:rsid w:val="00D5411E"/>
    <w:rsid w:val="00D770FA"/>
    <w:rsid w:val="00D82230"/>
    <w:rsid w:val="00D950CC"/>
    <w:rsid w:val="00DD7BC0"/>
    <w:rsid w:val="00DF27D7"/>
    <w:rsid w:val="00E14B95"/>
    <w:rsid w:val="00E21C15"/>
    <w:rsid w:val="00E57528"/>
    <w:rsid w:val="00E81405"/>
    <w:rsid w:val="00E90793"/>
    <w:rsid w:val="00EA5208"/>
    <w:rsid w:val="00EB2C13"/>
    <w:rsid w:val="00EB40FE"/>
    <w:rsid w:val="00EC4B65"/>
    <w:rsid w:val="00ED5B13"/>
    <w:rsid w:val="00F83DCB"/>
    <w:rsid w:val="00FD4573"/>
    <w:rsid w:val="00FD7F73"/>
    <w:rsid w:val="00F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815AF"/>
  <w15:chartTrackingRefBased/>
  <w15:docId w15:val="{DABA0C1F-1B74-4650-B286-B62340C4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11E"/>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45"/>
    <w:rPr>
      <w:rFonts w:ascii="Segoe UI" w:hAnsi="Segoe UI" w:cs="Segoe UI"/>
      <w:sz w:val="18"/>
      <w:szCs w:val="18"/>
    </w:rPr>
  </w:style>
  <w:style w:type="paragraph" w:styleId="Header">
    <w:name w:val="header"/>
    <w:basedOn w:val="Normal"/>
    <w:link w:val="HeaderChar"/>
    <w:uiPriority w:val="99"/>
    <w:unhideWhenUsed/>
    <w:rsid w:val="00134BE4"/>
    <w:pPr>
      <w:tabs>
        <w:tab w:val="center" w:pos="4513"/>
        <w:tab w:val="right" w:pos="9026"/>
      </w:tabs>
    </w:pPr>
  </w:style>
  <w:style w:type="character" w:customStyle="1" w:styleId="HeaderChar">
    <w:name w:val="Header Char"/>
    <w:basedOn w:val="DefaultParagraphFont"/>
    <w:link w:val="Header"/>
    <w:uiPriority w:val="99"/>
    <w:rsid w:val="00134BE4"/>
  </w:style>
  <w:style w:type="paragraph" w:styleId="Footer">
    <w:name w:val="footer"/>
    <w:basedOn w:val="Normal"/>
    <w:link w:val="FooterChar"/>
    <w:uiPriority w:val="99"/>
    <w:unhideWhenUsed/>
    <w:rsid w:val="00134BE4"/>
    <w:pPr>
      <w:tabs>
        <w:tab w:val="center" w:pos="4513"/>
        <w:tab w:val="right" w:pos="9026"/>
      </w:tabs>
    </w:pPr>
  </w:style>
  <w:style w:type="character" w:customStyle="1" w:styleId="FooterChar">
    <w:name w:val="Footer Char"/>
    <w:basedOn w:val="DefaultParagraphFont"/>
    <w:link w:val="Footer"/>
    <w:uiPriority w:val="99"/>
    <w:rsid w:val="00134BE4"/>
  </w:style>
  <w:style w:type="table" w:styleId="TableGrid">
    <w:name w:val="Table Grid"/>
    <w:basedOn w:val="TableNormal"/>
    <w:uiPriority w:val="39"/>
    <w:rsid w:val="004F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MHQFILSVR01\Templates\AHG%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DA50DDF60FCC4FBD827D026F34B956" ma:contentTypeVersion="8" ma:contentTypeDescription="Create a new document." ma:contentTypeScope="" ma:versionID="c5a21bc1c83e804eb0d1ff8f41453ddd">
  <xsd:schema xmlns:xsd="http://www.w3.org/2001/XMLSchema" xmlns:xs="http://www.w3.org/2001/XMLSchema" xmlns:p="http://schemas.microsoft.com/office/2006/metadata/properties" xmlns:ns3="74c4ca04-3b18-4b42-8016-2757c6b20a77" targetNamespace="http://schemas.microsoft.com/office/2006/metadata/properties" ma:root="true" ma:fieldsID="d093177a9ac62c2f7e816e70f46439ee" ns3:_="">
    <xsd:import namespace="74c4ca04-3b18-4b42-8016-2757c6b20a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4ca04-3b18-4b42-8016-2757c6b20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2115-8510-4BB7-903A-85C907BE5543}">
  <ds:schemaRefs>
    <ds:schemaRef ds:uri="http://schemas.microsoft.com/office/2006/metadata/properties"/>
    <ds:schemaRef ds:uri="74c4ca04-3b18-4b42-8016-2757c6b20a7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4E59DBA-2736-4CD5-AEC8-A3FCBEE97971}">
  <ds:schemaRefs>
    <ds:schemaRef ds:uri="http://schemas.microsoft.com/sharepoint/v3/contenttype/forms"/>
  </ds:schemaRefs>
</ds:datastoreItem>
</file>

<file path=customXml/itemProps3.xml><?xml version="1.0" encoding="utf-8"?>
<ds:datastoreItem xmlns:ds="http://schemas.openxmlformats.org/officeDocument/2006/customXml" ds:itemID="{DEFC55CB-3078-4BF2-BC62-27F324D30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4ca04-3b18-4b42-8016-2757c6b20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E82C8-5953-4B57-9DBF-6438FCAB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AHG Letterhead</Template>
  <TotalTime>1</TotalTime>
  <Pages>1</Pages>
  <Words>284</Words>
  <Characters>1622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Hassell</dc:creator>
  <cp:keywords/>
  <dc:description/>
  <cp:lastModifiedBy>Daniel Hassell</cp:lastModifiedBy>
  <cp:revision>2</cp:revision>
  <dcterms:created xsi:type="dcterms:W3CDTF">2019-11-04T09:18:00Z</dcterms:created>
  <dcterms:modified xsi:type="dcterms:W3CDTF">2019-11-04T09:18:00Z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0x010100EADA50DDF60FCC4FBD827D026F34B956</vt:lpwstr>
  </property>
</Properties>
</file>